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154F99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895A15">
        <w:rPr>
          <w:rFonts w:ascii="Open Sans Light" w:hAnsi="Open Sans Light" w:cs="Open Sans Light"/>
          <w:sz w:val="20"/>
          <w:szCs w:val="20"/>
        </w:rPr>
        <w:t>0</w:t>
      </w:r>
      <w:r w:rsidR="000574EA">
        <w:rPr>
          <w:rFonts w:ascii="Open Sans Light" w:hAnsi="Open Sans Light" w:cs="Open Sans Light"/>
          <w:sz w:val="20"/>
          <w:szCs w:val="20"/>
        </w:rPr>
        <w:t>5-2021</w:t>
      </w:r>
      <w:r w:rsidR="005B5571" w:rsidRPr="00B145F1">
        <w:rPr>
          <w:rFonts w:ascii="Open Sans Light" w:hAnsi="Open Sans Light" w:cs="Open Sans Light"/>
          <w:sz w:val="20"/>
          <w:szCs w:val="20"/>
        </w:rPr>
        <w:t xml:space="preserve"> </w:t>
      </w:r>
    </w:p>
    <w:p w:rsidR="000574EA" w:rsidRDefault="000574EA" w:rsidP="000574E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0574EA">
        <w:rPr>
          <w:rFonts w:ascii="Open Sans Light" w:hAnsi="Open Sans Light" w:cs="Open Sans Light"/>
          <w:sz w:val="20"/>
          <w:szCs w:val="20"/>
        </w:rPr>
        <w:t>Servizi di sgombroneve antighiaccio Centro Manutentorio C – SS.SS. 214 – 156 – 690 – 630 – 749 – 7 Var/C – Via Sferracavalli Sv. Sant’Elia Fiumerapido – Interventi anche notturni.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0A3C2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0A3C2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0A3C2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0A3C2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0A3C2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all’art. 80 del D.Lgs. n. 50/2016 e s.m.i.;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del D.Lgs. n. 165/2001.</w:t>
      </w: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80" w:lineRule="exact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(2018-2019-2020)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€ 375.709,09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inteso come derivante da servizi per la manutenzione invernale di strade ed autostrade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riferito agli ultimi n. 3 esercizi finanziari disponibili (2018-2019-2020),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€ 161.018,18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  <w:bookmarkStart w:id="0" w:name="_GoBack"/>
      <w:bookmarkEnd w:id="0"/>
    </w:p>
    <w:p w:rsidR="006E0927" w:rsidRPr="006E0927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:rsidR="006E0927" w:rsidRPr="006E0927" w:rsidRDefault="006E0927" w:rsidP="006E0927">
      <w:pPr>
        <w:widowControl w:val="0"/>
        <w:numPr>
          <w:ilvl w:val="0"/>
          <w:numId w:val="7"/>
        </w:numPr>
        <w:tabs>
          <w:tab w:val="clear" w:pos="360"/>
          <w:tab w:val="num" w:pos="1418"/>
        </w:tabs>
        <w:autoSpaceDE w:val="0"/>
        <w:autoSpaceDN w:val="0"/>
        <w:spacing w:before="120" w:after="120" w:line="240" w:lineRule="auto"/>
        <w:ind w:left="1134" w:right="-79" w:hanging="283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sz w:val="20"/>
          <w:szCs w:val="20"/>
          <w:lang w:eastAsia="it-IT"/>
        </w:rPr>
        <w:t>principali servizi analoghi per la manutenzione invernale di strade ed autostrade,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regolarmente effettuati negli ultimi 3 anni </w:t>
      </w:r>
      <w:r w:rsidRPr="006E0927">
        <w:rPr>
          <w:rFonts w:ascii="Open Sans Light" w:eastAsia="Times New Roman" w:hAnsi="Open Sans Light" w:cs="Open Sans Light"/>
          <w:sz w:val="20"/>
          <w:szCs w:val="20"/>
          <w:lang w:eastAsia="it-IT"/>
        </w:rPr>
        <w:t>(2018-2019-2020)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, con indicazione dei rispettivi importi, date e destinatari, pubblici o privati (Amministrazioni od Enti pubblici, organismi di diritto pubblico ed altri soggetti pubblici o privati) </w:t>
      </w:r>
      <w:r w:rsidRPr="006E0927">
        <w:rPr>
          <w:rFonts w:ascii="Open Sans Light" w:eastAsia="Times New Roman" w:hAnsi="Open Sans Light" w:cs="Open Sans Light"/>
          <w:sz w:val="20"/>
          <w:szCs w:val="20"/>
          <w:lang w:eastAsia="it-IT"/>
        </w:rPr>
        <w:t xml:space="preserve">di cui 1 o al massimo 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2 (due) contratti di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importo minimo complessivamente pari al 20%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dell’importo a base di gara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 (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l’importo di un contratto “di punta” o la sommatoria degli importi riferibili al massimo a 2 contratti “di punta” nel suddetto periodo deve essere pari ad almeno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€ 35.781,82);</w:t>
      </w:r>
    </w:p>
    <w:p w:rsidR="006E0927" w:rsidRPr="006E0927" w:rsidRDefault="006E0927" w:rsidP="006E0927">
      <w:pPr>
        <w:widowControl w:val="0"/>
        <w:numPr>
          <w:ilvl w:val="0"/>
          <w:numId w:val="7"/>
        </w:numPr>
        <w:tabs>
          <w:tab w:val="num" w:pos="1418"/>
        </w:tabs>
        <w:autoSpaceDE w:val="0"/>
        <w:autoSpaceDN w:val="0"/>
        <w:spacing w:after="120" w:line="240" w:lineRule="auto"/>
        <w:ind w:left="1134" w:right="-8" w:hanging="283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disponibilità di mezzi e attrezzature, da utilizzare in caso di aggiudicazione, in numero e caratteristiche tecniche non inferiori a quanto riportato nel CSA Norme Tecniche e CSA Norme Generali. 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Tale requisito potrà essere soddisfatto oltre che con la proprietà dei mezzi anche, a titolo esemplificativo e non esaustivo, mediante il ricorso a contratti di locazion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e o noleggio con soggetti terzi;</w:t>
      </w:r>
    </w:p>
    <w:p w:rsidR="006E0927" w:rsidRPr="006E0927" w:rsidRDefault="006E0927" w:rsidP="006E0927">
      <w:pPr>
        <w:widowControl w:val="0"/>
        <w:numPr>
          <w:ilvl w:val="0"/>
          <w:numId w:val="7"/>
        </w:numPr>
        <w:tabs>
          <w:tab w:val="num" w:pos="1418"/>
        </w:tabs>
        <w:autoSpaceDE w:val="0"/>
        <w:autoSpaceDN w:val="0"/>
        <w:spacing w:after="120" w:line="240" w:lineRule="auto"/>
        <w:ind w:left="1134" w:right="-8" w:hanging="283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</w:rPr>
        <w:lastRenderedPageBreak/>
        <w:t>disponibilità di idonei depositi/piazzali per lo stoccaggio dei cloruri distribuiti lungo i tronchi stradali di competenza secondo le indicazioni del CSA Norme Tecniche e CSA Norme Generali.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 xml:space="preserve"> Tale requisito potrà essere soddisfatto oltre che con la proprietà anche, a titolo esemplificativo e non esaustivo, mediante il ricorso a contratti di locazione;</w:t>
      </w:r>
    </w:p>
    <w:p w:rsidR="006E0927" w:rsidRPr="006E0927" w:rsidRDefault="006E0927" w:rsidP="006E0927">
      <w:pPr>
        <w:widowControl w:val="0"/>
        <w:numPr>
          <w:ilvl w:val="0"/>
          <w:numId w:val="7"/>
        </w:numPr>
        <w:tabs>
          <w:tab w:val="num" w:pos="1418"/>
        </w:tabs>
        <w:autoSpaceDE w:val="0"/>
        <w:autoSpaceDN w:val="0"/>
        <w:spacing w:after="120" w:line="240" w:lineRule="auto"/>
        <w:ind w:left="1134" w:right="-8" w:hanging="283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possesso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tutte le prescrizioni tecniche contenute nel </w:t>
      </w: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CSA Norme Tecniche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154F99" w:rsidRDefault="00154F99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0A3C23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6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7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1656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51DD2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95A15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4852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31</cp:revision>
  <cp:lastPrinted>2018-01-20T09:46:00Z</cp:lastPrinted>
  <dcterms:created xsi:type="dcterms:W3CDTF">2018-02-20T12:19:00Z</dcterms:created>
  <dcterms:modified xsi:type="dcterms:W3CDTF">2021-07-27T09:51:00Z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